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6C6D6" w14:textId="61F790BA" w:rsidR="00A9598F" w:rsidRPr="00950876" w:rsidRDefault="0035702A">
      <w:pPr>
        <w:jc w:val="center"/>
        <w:rPr>
          <w:rFonts w:ascii="Arial" w:hAnsi="Arial" w:cs="Arial"/>
          <w:b/>
          <w:bCs/>
          <w:sz w:val="32"/>
          <w:u w:val="single"/>
        </w:rPr>
      </w:pPr>
      <w:r w:rsidRPr="00950876">
        <w:rPr>
          <w:rFonts w:ascii="Arial" w:hAnsi="Arial" w:cs="Arial"/>
          <w:b/>
          <w:bCs/>
          <w:sz w:val="32"/>
          <w:u w:val="single"/>
        </w:rPr>
        <w:t>ENVIRONMENTAL RULES FOR CONTRACTORS AND TENANTS ON CEMEX SITES</w:t>
      </w:r>
    </w:p>
    <w:p w14:paraId="1446F9A7" w14:textId="77777777" w:rsidR="006D1D3B" w:rsidRPr="00950876" w:rsidRDefault="006D1D3B" w:rsidP="0088371F">
      <w:pPr>
        <w:pStyle w:val="Heading3"/>
        <w:rPr>
          <w:u w:val="single"/>
        </w:rPr>
      </w:pPr>
      <w:r w:rsidRPr="00950876">
        <w:rPr>
          <w:u w:val="single"/>
        </w:rPr>
        <w:t>General</w:t>
      </w:r>
    </w:p>
    <w:p w14:paraId="01E44387" w14:textId="77777777" w:rsidR="006D1D3B" w:rsidRPr="00950876" w:rsidRDefault="006D1D3B" w:rsidP="00AA5972">
      <w:pPr>
        <w:pStyle w:val="BodyText"/>
        <w:tabs>
          <w:tab w:val="num" w:pos="180"/>
        </w:tabs>
        <w:ind w:left="180"/>
        <w:jc w:val="both"/>
        <w:rPr>
          <w:rFonts w:ascii="Arial" w:hAnsi="Arial" w:cs="Arial"/>
        </w:rPr>
      </w:pPr>
    </w:p>
    <w:p w14:paraId="2CFF4CF0" w14:textId="7C632D31" w:rsidR="006D1D3B" w:rsidRPr="00950876" w:rsidRDefault="006D1D3B" w:rsidP="00A1790F">
      <w:pPr>
        <w:pStyle w:val="BodyText"/>
        <w:tabs>
          <w:tab w:val="num" w:pos="0"/>
        </w:tabs>
        <w:jc w:val="both"/>
        <w:rPr>
          <w:rFonts w:ascii="Arial" w:hAnsi="Arial" w:cs="Arial"/>
        </w:rPr>
      </w:pPr>
      <w:r w:rsidRPr="00950876">
        <w:rPr>
          <w:rFonts w:ascii="Arial" w:hAnsi="Arial" w:cs="Arial"/>
        </w:rPr>
        <w:t>CEMEX are an Environmentally and Health and safety responsible company and all contractual work carried out at our sites must conform to the requirements set out in its Environmental and Health and Safety Policy Statements and the conditions of any relevant site Authorisations.</w:t>
      </w:r>
    </w:p>
    <w:p w14:paraId="59376430" w14:textId="264A0498" w:rsidR="006D1D3B" w:rsidRPr="00950876" w:rsidRDefault="006D1D3B" w:rsidP="00A1790F">
      <w:pPr>
        <w:pStyle w:val="BodyText"/>
        <w:tabs>
          <w:tab w:val="num" w:pos="0"/>
        </w:tabs>
        <w:jc w:val="both"/>
        <w:rPr>
          <w:rFonts w:ascii="Arial" w:hAnsi="Arial" w:cs="Arial"/>
        </w:rPr>
      </w:pPr>
    </w:p>
    <w:p w14:paraId="3D0B5D7B" w14:textId="46C509BD" w:rsidR="006D1D3B" w:rsidRPr="00950876" w:rsidRDefault="006D1D3B" w:rsidP="00A1790F">
      <w:pPr>
        <w:pStyle w:val="BodyText"/>
        <w:tabs>
          <w:tab w:val="num" w:pos="0"/>
        </w:tabs>
        <w:jc w:val="both"/>
        <w:rPr>
          <w:rFonts w:ascii="Arial" w:hAnsi="Arial" w:cs="Arial"/>
        </w:rPr>
      </w:pPr>
      <w:r w:rsidRPr="00950876">
        <w:rPr>
          <w:rFonts w:ascii="Arial" w:hAnsi="Arial" w:cs="Arial"/>
        </w:rPr>
        <w:t>All contracting organisations</w:t>
      </w:r>
      <w:r w:rsidR="0035702A" w:rsidRPr="00950876">
        <w:rPr>
          <w:rFonts w:ascii="Arial" w:hAnsi="Arial" w:cs="Arial"/>
        </w:rPr>
        <w:t xml:space="preserve"> and Tenants occupying </w:t>
      </w:r>
      <w:r w:rsidR="00950876">
        <w:rPr>
          <w:rFonts w:ascii="Arial" w:hAnsi="Arial" w:cs="Arial"/>
        </w:rPr>
        <w:t>CEMEX</w:t>
      </w:r>
      <w:r w:rsidR="0035702A" w:rsidRPr="00950876">
        <w:rPr>
          <w:rFonts w:ascii="Arial" w:hAnsi="Arial" w:cs="Arial"/>
        </w:rPr>
        <w:t xml:space="preserve"> sites</w:t>
      </w:r>
      <w:r w:rsidRPr="00950876">
        <w:rPr>
          <w:rFonts w:ascii="Arial" w:hAnsi="Arial" w:cs="Arial"/>
        </w:rPr>
        <w:t xml:space="preserve"> shall be made aware of the importance of all issues </w:t>
      </w:r>
      <w:r w:rsidR="0035702A" w:rsidRPr="00950876">
        <w:rPr>
          <w:rFonts w:ascii="Arial" w:hAnsi="Arial" w:cs="Arial"/>
        </w:rPr>
        <w:t xml:space="preserve">and expected standards </w:t>
      </w:r>
      <w:r w:rsidRPr="00950876">
        <w:rPr>
          <w:rFonts w:ascii="Arial" w:hAnsi="Arial" w:cs="Arial"/>
        </w:rPr>
        <w:t xml:space="preserve">at the site prior to the commencement of any work.  </w:t>
      </w:r>
    </w:p>
    <w:p w14:paraId="780DFB91" w14:textId="77777777" w:rsidR="006D1D3B" w:rsidRPr="00950876" w:rsidRDefault="006D1D3B" w:rsidP="00A1790F">
      <w:pPr>
        <w:pStyle w:val="BodyText"/>
        <w:tabs>
          <w:tab w:val="num" w:pos="0"/>
        </w:tabs>
        <w:jc w:val="both"/>
        <w:rPr>
          <w:rFonts w:ascii="Arial" w:hAnsi="Arial" w:cs="Arial"/>
        </w:rPr>
      </w:pPr>
    </w:p>
    <w:p w14:paraId="4B78D93E" w14:textId="77777777" w:rsidR="006D1D3B" w:rsidRPr="00950876" w:rsidRDefault="006D1D3B" w:rsidP="00A1790F">
      <w:pPr>
        <w:pStyle w:val="BodyText"/>
        <w:tabs>
          <w:tab w:val="num" w:pos="0"/>
        </w:tabs>
        <w:jc w:val="both"/>
        <w:rPr>
          <w:rFonts w:ascii="Arial" w:hAnsi="Arial" w:cs="Arial"/>
        </w:rPr>
      </w:pPr>
      <w:r w:rsidRPr="00950876">
        <w:rPr>
          <w:rFonts w:ascii="Arial" w:hAnsi="Arial" w:cs="Arial"/>
        </w:rPr>
        <w:t xml:space="preserve">In the event of an emergency, the contracting organisation </w:t>
      </w:r>
      <w:r w:rsidR="0035702A" w:rsidRPr="00950876">
        <w:rPr>
          <w:rFonts w:ascii="Arial" w:hAnsi="Arial" w:cs="Arial"/>
        </w:rPr>
        <w:t xml:space="preserve">or tenant </w:t>
      </w:r>
      <w:r w:rsidRPr="00950876">
        <w:rPr>
          <w:rFonts w:ascii="Arial" w:hAnsi="Arial" w:cs="Arial"/>
        </w:rPr>
        <w:t>shall inform the nominated Company Representative immediately of</w:t>
      </w:r>
      <w:r w:rsidR="009E22AB" w:rsidRPr="00950876">
        <w:rPr>
          <w:rFonts w:ascii="Arial" w:hAnsi="Arial" w:cs="Arial"/>
        </w:rPr>
        <w:t xml:space="preserve"> the nature of the problem and any </w:t>
      </w:r>
      <w:r w:rsidRPr="00950876">
        <w:rPr>
          <w:rFonts w:ascii="Arial" w:hAnsi="Arial" w:cs="Arial"/>
        </w:rPr>
        <w:t>actions that have been taken.</w:t>
      </w:r>
    </w:p>
    <w:p w14:paraId="76330B31" w14:textId="77777777" w:rsidR="00A9598F" w:rsidRPr="00950876" w:rsidRDefault="00A9598F" w:rsidP="00A1790F">
      <w:pPr>
        <w:jc w:val="both"/>
        <w:rPr>
          <w:rFonts w:ascii="Arial" w:hAnsi="Arial" w:cs="Arial"/>
          <w:b/>
          <w:bCs/>
          <w:sz w:val="28"/>
        </w:rPr>
      </w:pPr>
    </w:p>
    <w:p w14:paraId="1F4157AE" w14:textId="77777777" w:rsidR="00A9598F" w:rsidRPr="00950876" w:rsidRDefault="00A9598F" w:rsidP="00A1790F">
      <w:pPr>
        <w:jc w:val="both"/>
        <w:rPr>
          <w:rFonts w:ascii="Arial" w:hAnsi="Arial" w:cs="Arial"/>
        </w:rPr>
      </w:pPr>
      <w:r w:rsidRPr="00950876">
        <w:rPr>
          <w:rFonts w:ascii="Arial" w:hAnsi="Arial" w:cs="Arial"/>
        </w:rPr>
        <w:t>These procedures have been formulated as a result of an assessment of the likely environmental aspects and risks associated with this project. Failure to comply with these procedures may result in action being taken against the contractor</w:t>
      </w:r>
      <w:r w:rsidR="0035702A" w:rsidRPr="00950876">
        <w:rPr>
          <w:rFonts w:ascii="Arial" w:hAnsi="Arial" w:cs="Arial"/>
        </w:rPr>
        <w:t xml:space="preserve"> or Tenant</w:t>
      </w:r>
      <w:r w:rsidRPr="00950876">
        <w:rPr>
          <w:rFonts w:ascii="Arial" w:hAnsi="Arial" w:cs="Arial"/>
        </w:rPr>
        <w:t>.</w:t>
      </w:r>
    </w:p>
    <w:p w14:paraId="28CD71DF" w14:textId="77777777" w:rsidR="00A9598F" w:rsidRPr="00950876" w:rsidRDefault="00A9598F" w:rsidP="00A1790F">
      <w:pPr>
        <w:jc w:val="both"/>
        <w:rPr>
          <w:rFonts w:ascii="Arial" w:hAnsi="Arial" w:cs="Arial"/>
        </w:rPr>
      </w:pPr>
    </w:p>
    <w:p w14:paraId="6C9652AC" w14:textId="77777777" w:rsidR="00A9598F" w:rsidRPr="00950876" w:rsidRDefault="00A9598F" w:rsidP="00A1790F">
      <w:pPr>
        <w:jc w:val="both"/>
        <w:rPr>
          <w:rFonts w:ascii="Arial" w:hAnsi="Arial" w:cs="Arial"/>
          <w:b/>
          <w:bCs/>
          <w:u w:val="single"/>
        </w:rPr>
      </w:pPr>
      <w:r w:rsidRPr="00950876">
        <w:rPr>
          <w:rFonts w:ascii="Arial" w:hAnsi="Arial" w:cs="Arial"/>
          <w:b/>
          <w:bCs/>
          <w:u w:val="single"/>
        </w:rPr>
        <w:t>PROCEDURES TO BE FOLLOWED:</w:t>
      </w:r>
    </w:p>
    <w:p w14:paraId="5DEE8871" w14:textId="77777777" w:rsidR="0088371F" w:rsidRPr="00950876" w:rsidRDefault="00A9598F" w:rsidP="00A1790F">
      <w:pPr>
        <w:pStyle w:val="Heading3"/>
        <w:numPr>
          <w:ilvl w:val="0"/>
          <w:numId w:val="5"/>
        </w:numPr>
        <w:tabs>
          <w:tab w:val="clear" w:pos="720"/>
          <w:tab w:val="num" w:pos="0"/>
        </w:tabs>
        <w:ind w:left="0"/>
        <w:jc w:val="both"/>
      </w:pPr>
      <w:r w:rsidRPr="00950876">
        <w:t>DUST</w:t>
      </w:r>
    </w:p>
    <w:p w14:paraId="22F54FEA" w14:textId="77777777" w:rsidR="0035702A" w:rsidRPr="00950876" w:rsidRDefault="0035702A" w:rsidP="00A1790F">
      <w:pPr>
        <w:jc w:val="both"/>
        <w:rPr>
          <w:rFonts w:ascii="Arial" w:hAnsi="Arial" w:cs="Arial"/>
        </w:rPr>
      </w:pPr>
    </w:p>
    <w:p w14:paraId="380776F6" w14:textId="77777777" w:rsidR="006D1D3B" w:rsidRPr="00950876" w:rsidRDefault="00163CE5" w:rsidP="00A1790F">
      <w:pPr>
        <w:pStyle w:val="BodyText"/>
        <w:jc w:val="both"/>
        <w:rPr>
          <w:rFonts w:ascii="Arial" w:hAnsi="Arial" w:cs="Arial"/>
        </w:rPr>
      </w:pPr>
      <w:r w:rsidRPr="00950876">
        <w:rPr>
          <w:rFonts w:ascii="Arial" w:hAnsi="Arial" w:cs="Arial"/>
        </w:rPr>
        <w:t>A</w:t>
      </w:r>
      <w:r w:rsidR="006D1D3B" w:rsidRPr="00950876">
        <w:rPr>
          <w:rFonts w:ascii="Arial" w:hAnsi="Arial" w:cs="Arial"/>
        </w:rPr>
        <w:t>ppropriate and reasonable measures</w:t>
      </w:r>
      <w:r w:rsidRPr="00950876">
        <w:rPr>
          <w:rFonts w:ascii="Arial" w:hAnsi="Arial" w:cs="Arial"/>
        </w:rPr>
        <w:t xml:space="preserve"> </w:t>
      </w:r>
      <w:r w:rsidR="006D1D3B" w:rsidRPr="00950876">
        <w:rPr>
          <w:rFonts w:ascii="Arial" w:hAnsi="Arial" w:cs="Arial"/>
        </w:rPr>
        <w:t>to prevent dust release to atmosphere</w:t>
      </w:r>
      <w:r w:rsidRPr="00950876">
        <w:rPr>
          <w:rFonts w:ascii="Arial" w:hAnsi="Arial" w:cs="Arial"/>
        </w:rPr>
        <w:t xml:space="preserve"> from the activity</w:t>
      </w:r>
      <w:r w:rsidR="006D1D3B" w:rsidRPr="00950876">
        <w:rPr>
          <w:rFonts w:ascii="Arial" w:hAnsi="Arial" w:cs="Arial"/>
        </w:rPr>
        <w:t xml:space="preserve"> </w:t>
      </w:r>
      <w:r w:rsidRPr="00950876">
        <w:rPr>
          <w:rFonts w:ascii="Arial" w:hAnsi="Arial" w:cs="Arial"/>
        </w:rPr>
        <w:t>must be put into place</w:t>
      </w:r>
      <w:r w:rsidR="006D1D3B" w:rsidRPr="00950876">
        <w:rPr>
          <w:rFonts w:ascii="Arial" w:hAnsi="Arial" w:cs="Arial"/>
        </w:rPr>
        <w:t>.</w:t>
      </w:r>
      <w:r w:rsidR="0035702A" w:rsidRPr="00950876">
        <w:rPr>
          <w:rFonts w:ascii="Arial" w:hAnsi="Arial" w:cs="Arial"/>
        </w:rPr>
        <w:t xml:space="preserve"> </w:t>
      </w:r>
    </w:p>
    <w:p w14:paraId="116B82A1" w14:textId="2474ACB4" w:rsidR="00A9598F" w:rsidRPr="00950876" w:rsidRDefault="00A9598F" w:rsidP="00A1790F">
      <w:pPr>
        <w:jc w:val="both"/>
        <w:rPr>
          <w:rFonts w:ascii="Arial" w:hAnsi="Arial" w:cs="Arial"/>
        </w:rPr>
      </w:pPr>
      <w:r w:rsidRPr="00950876">
        <w:rPr>
          <w:rFonts w:ascii="Arial" w:hAnsi="Arial" w:cs="Arial"/>
        </w:rPr>
        <w:t xml:space="preserve">If dust emissions are observed operations should cease until control measures </w:t>
      </w:r>
      <w:r w:rsidR="00163CE5" w:rsidRPr="00950876">
        <w:rPr>
          <w:rFonts w:ascii="Arial" w:hAnsi="Arial" w:cs="Arial"/>
        </w:rPr>
        <w:t>are in</w:t>
      </w:r>
      <w:r w:rsidRPr="00950876">
        <w:rPr>
          <w:rFonts w:ascii="Arial" w:hAnsi="Arial" w:cs="Arial"/>
        </w:rPr>
        <w:t xml:space="preserve"> place.</w:t>
      </w:r>
      <w:r w:rsidR="0042424A" w:rsidRPr="00950876">
        <w:rPr>
          <w:rFonts w:ascii="Arial" w:hAnsi="Arial" w:cs="Arial"/>
        </w:rPr>
        <w:t xml:space="preserve"> </w:t>
      </w:r>
      <w:r w:rsidRPr="00950876">
        <w:rPr>
          <w:rFonts w:ascii="Arial" w:hAnsi="Arial" w:cs="Arial"/>
        </w:rPr>
        <w:t>Any serious dust emissions, such as escape from initial filling of silos, should be reported to site management immediately.</w:t>
      </w:r>
    </w:p>
    <w:p w14:paraId="647F03FF" w14:textId="77777777" w:rsidR="0088371F" w:rsidRPr="00950876" w:rsidRDefault="00A9598F" w:rsidP="00A1790F">
      <w:pPr>
        <w:pStyle w:val="Heading3"/>
        <w:numPr>
          <w:ilvl w:val="0"/>
          <w:numId w:val="5"/>
        </w:numPr>
        <w:tabs>
          <w:tab w:val="clear" w:pos="720"/>
          <w:tab w:val="num" w:pos="180"/>
        </w:tabs>
        <w:ind w:left="0"/>
        <w:jc w:val="both"/>
      </w:pPr>
      <w:r w:rsidRPr="00950876">
        <w:t>FUELS, OILS AND CHEMICALS</w:t>
      </w:r>
    </w:p>
    <w:p w14:paraId="77C93F99" w14:textId="77777777" w:rsidR="0035702A" w:rsidRPr="00950876" w:rsidRDefault="0035702A" w:rsidP="00A1790F">
      <w:pPr>
        <w:jc w:val="both"/>
        <w:rPr>
          <w:rFonts w:ascii="Arial" w:hAnsi="Arial" w:cs="Arial"/>
        </w:rPr>
      </w:pPr>
    </w:p>
    <w:p w14:paraId="7E99DB59" w14:textId="77777777" w:rsidR="0088371F" w:rsidRPr="00950876" w:rsidRDefault="0088371F" w:rsidP="00A1790F">
      <w:pPr>
        <w:pStyle w:val="BodyText"/>
        <w:jc w:val="both"/>
        <w:rPr>
          <w:rFonts w:ascii="Arial" w:hAnsi="Arial" w:cs="Arial"/>
        </w:rPr>
      </w:pPr>
      <w:r w:rsidRPr="00950876">
        <w:rPr>
          <w:rFonts w:ascii="Arial" w:hAnsi="Arial" w:cs="Arial"/>
        </w:rPr>
        <w:t xml:space="preserve">All items of plant and containment vessels used on site shall be maintained in good condition and regularly inspected for leaks. </w:t>
      </w:r>
    </w:p>
    <w:p w14:paraId="6F80CE74" w14:textId="77777777" w:rsidR="00163CE5" w:rsidRPr="00950876" w:rsidRDefault="00163CE5" w:rsidP="00A1790F">
      <w:pPr>
        <w:pStyle w:val="BodyText"/>
        <w:jc w:val="both"/>
        <w:rPr>
          <w:rFonts w:ascii="Arial" w:hAnsi="Arial" w:cs="Arial"/>
        </w:rPr>
      </w:pPr>
    </w:p>
    <w:p w14:paraId="3B7D3259" w14:textId="77777777" w:rsidR="00A9598F" w:rsidRPr="00950876" w:rsidRDefault="00A9598F" w:rsidP="00A1790F">
      <w:pPr>
        <w:jc w:val="both"/>
        <w:rPr>
          <w:rFonts w:ascii="Arial" w:hAnsi="Arial" w:cs="Arial"/>
        </w:rPr>
      </w:pPr>
      <w:r w:rsidRPr="00950876">
        <w:rPr>
          <w:rFonts w:ascii="Arial" w:hAnsi="Arial" w:cs="Arial"/>
        </w:rPr>
        <w:t>ALL fuels, oils and chemicals must be stored within a bunded area.</w:t>
      </w:r>
    </w:p>
    <w:p w14:paraId="4D016410" w14:textId="77777777" w:rsidR="00A9598F" w:rsidRPr="00950876" w:rsidRDefault="00A9598F" w:rsidP="00A1790F">
      <w:pPr>
        <w:jc w:val="both"/>
        <w:rPr>
          <w:rFonts w:ascii="Arial" w:hAnsi="Arial" w:cs="Arial"/>
        </w:rPr>
      </w:pPr>
    </w:p>
    <w:p w14:paraId="49688A96" w14:textId="77777777" w:rsidR="00A9598F" w:rsidRPr="00950876" w:rsidRDefault="00A9598F" w:rsidP="00A1790F">
      <w:pPr>
        <w:jc w:val="both"/>
        <w:rPr>
          <w:rFonts w:ascii="Arial" w:hAnsi="Arial" w:cs="Arial"/>
        </w:rPr>
      </w:pPr>
      <w:r w:rsidRPr="00950876">
        <w:rPr>
          <w:rFonts w:ascii="Arial" w:hAnsi="Arial" w:cs="Arial"/>
        </w:rPr>
        <w:t>Any fuel storage brought onto site must comply with</w:t>
      </w:r>
      <w:r w:rsidR="00DD15DF" w:rsidRPr="00950876">
        <w:rPr>
          <w:rFonts w:ascii="Arial" w:hAnsi="Arial" w:cs="Arial"/>
        </w:rPr>
        <w:t xml:space="preserve"> the oil storage regulations</w:t>
      </w:r>
      <w:r w:rsidRPr="00950876">
        <w:rPr>
          <w:rFonts w:ascii="Arial" w:hAnsi="Arial" w:cs="Arial"/>
        </w:rPr>
        <w:t>.</w:t>
      </w:r>
    </w:p>
    <w:p w14:paraId="4A996EFD" w14:textId="77777777" w:rsidR="00A9598F" w:rsidRPr="00950876" w:rsidRDefault="00A9598F" w:rsidP="00A1790F">
      <w:pPr>
        <w:jc w:val="both"/>
        <w:rPr>
          <w:rFonts w:ascii="Arial" w:hAnsi="Arial" w:cs="Arial"/>
        </w:rPr>
      </w:pPr>
    </w:p>
    <w:p w14:paraId="7B43B939" w14:textId="77777777" w:rsidR="00A9598F" w:rsidRPr="00950876" w:rsidRDefault="00A9598F" w:rsidP="00A1790F">
      <w:pPr>
        <w:jc w:val="both"/>
        <w:rPr>
          <w:rFonts w:ascii="Arial" w:hAnsi="Arial" w:cs="Arial"/>
        </w:rPr>
      </w:pPr>
      <w:r w:rsidRPr="00950876">
        <w:rPr>
          <w:rFonts w:ascii="Arial" w:hAnsi="Arial" w:cs="Arial"/>
        </w:rPr>
        <w:t>Refuelling and spillage procedures will be provided and must be complied with.</w:t>
      </w:r>
    </w:p>
    <w:p w14:paraId="7025AD53" w14:textId="77777777" w:rsidR="00A9598F" w:rsidRPr="00950876" w:rsidRDefault="00A9598F" w:rsidP="00A1790F">
      <w:pPr>
        <w:jc w:val="both"/>
        <w:rPr>
          <w:rFonts w:ascii="Arial" w:hAnsi="Arial" w:cs="Arial"/>
        </w:rPr>
      </w:pPr>
      <w:r w:rsidRPr="00950876">
        <w:rPr>
          <w:rFonts w:ascii="Arial" w:hAnsi="Arial" w:cs="Arial"/>
        </w:rPr>
        <w:t>All spillages must be cleaned up immediately and reported to site management for correct disposal. In the event of a major spillage contact site management immediately and implement the emergency procedure. Attempt to stop the source of the spillage and contain it, without putting yourself or others in danger.</w:t>
      </w:r>
    </w:p>
    <w:p w14:paraId="70773F76" w14:textId="77777777" w:rsidR="0088371F" w:rsidRPr="00950876" w:rsidRDefault="00BF235F" w:rsidP="00A1790F">
      <w:pPr>
        <w:pStyle w:val="Heading3"/>
        <w:numPr>
          <w:ilvl w:val="0"/>
          <w:numId w:val="5"/>
        </w:numPr>
        <w:tabs>
          <w:tab w:val="clear" w:pos="720"/>
          <w:tab w:val="num" w:pos="0"/>
        </w:tabs>
        <w:ind w:left="0" w:hanging="540"/>
        <w:jc w:val="both"/>
      </w:pPr>
      <w:r w:rsidRPr="00950876">
        <w:lastRenderedPageBreak/>
        <w:t>HAZARDOUS SUBSTANCES</w:t>
      </w:r>
    </w:p>
    <w:p w14:paraId="29CA8AE1" w14:textId="77777777" w:rsidR="0088371F" w:rsidRPr="00950876" w:rsidRDefault="0088371F" w:rsidP="00A1790F">
      <w:pPr>
        <w:jc w:val="both"/>
        <w:rPr>
          <w:rFonts w:ascii="Arial" w:hAnsi="Arial" w:cs="Arial"/>
        </w:rPr>
      </w:pPr>
    </w:p>
    <w:p w14:paraId="5A3E9AB3" w14:textId="0F33A85D" w:rsidR="0088371F" w:rsidRPr="00950876" w:rsidRDefault="00163CE5" w:rsidP="00A1790F">
      <w:pPr>
        <w:pStyle w:val="BodyText"/>
        <w:jc w:val="both"/>
        <w:rPr>
          <w:rFonts w:ascii="Arial" w:hAnsi="Arial" w:cs="Arial"/>
        </w:rPr>
      </w:pPr>
      <w:r w:rsidRPr="00950876">
        <w:rPr>
          <w:rFonts w:ascii="Arial" w:hAnsi="Arial" w:cs="Arial"/>
        </w:rPr>
        <w:t>C</w:t>
      </w:r>
      <w:r w:rsidR="00950876">
        <w:rPr>
          <w:rFonts w:ascii="Arial" w:hAnsi="Arial" w:cs="Arial"/>
        </w:rPr>
        <w:t>EMEX</w:t>
      </w:r>
      <w:r w:rsidRPr="00950876">
        <w:rPr>
          <w:rFonts w:ascii="Arial" w:hAnsi="Arial" w:cs="Arial"/>
        </w:rPr>
        <w:t xml:space="preserve"> must be notified </w:t>
      </w:r>
      <w:r w:rsidR="005A1D4A" w:rsidRPr="00950876">
        <w:rPr>
          <w:rFonts w:ascii="Arial" w:hAnsi="Arial" w:cs="Arial"/>
        </w:rPr>
        <w:t>of and</w:t>
      </w:r>
      <w:r w:rsidRPr="00950876">
        <w:rPr>
          <w:rFonts w:ascii="Arial" w:hAnsi="Arial" w:cs="Arial"/>
        </w:rPr>
        <w:t xml:space="preserve"> agree to the use of</w:t>
      </w:r>
      <w:r w:rsidR="0088371F" w:rsidRPr="00950876">
        <w:rPr>
          <w:rFonts w:ascii="Arial" w:hAnsi="Arial" w:cs="Arial"/>
        </w:rPr>
        <w:t xml:space="preserve"> any substances tha</w:t>
      </w:r>
      <w:r w:rsidRPr="00950876">
        <w:rPr>
          <w:rFonts w:ascii="Arial" w:hAnsi="Arial" w:cs="Arial"/>
        </w:rPr>
        <w:t>t could be harmful to health or</w:t>
      </w:r>
      <w:r w:rsidR="0088371F" w:rsidRPr="00950876">
        <w:rPr>
          <w:rFonts w:ascii="Arial" w:hAnsi="Arial" w:cs="Arial"/>
        </w:rPr>
        <w:t xml:space="preserve"> the environment </w:t>
      </w:r>
      <w:r w:rsidRPr="00950876">
        <w:rPr>
          <w:rFonts w:ascii="Arial" w:hAnsi="Arial" w:cs="Arial"/>
        </w:rPr>
        <w:t>prior to the substance being</w:t>
      </w:r>
      <w:r w:rsidR="0088371F" w:rsidRPr="00950876">
        <w:rPr>
          <w:rFonts w:ascii="Arial" w:hAnsi="Arial" w:cs="Arial"/>
        </w:rPr>
        <w:t xml:space="preserve"> brought on to site.  Information, in the form of a COSHH data sheet, giving environmental effects of the substance(s), together with control measures required </w:t>
      </w:r>
      <w:r w:rsidRPr="00950876">
        <w:rPr>
          <w:rFonts w:ascii="Arial" w:hAnsi="Arial" w:cs="Arial"/>
        </w:rPr>
        <w:t>for use, must</w:t>
      </w:r>
      <w:r w:rsidR="0088371F" w:rsidRPr="00950876">
        <w:rPr>
          <w:rFonts w:ascii="Arial" w:hAnsi="Arial" w:cs="Arial"/>
        </w:rPr>
        <w:t xml:space="preserve"> be provided.</w:t>
      </w:r>
    </w:p>
    <w:p w14:paraId="2EC1B160" w14:textId="77777777" w:rsidR="00A9598F" w:rsidRPr="00950876" w:rsidRDefault="00A9598F" w:rsidP="00A1790F">
      <w:pPr>
        <w:pStyle w:val="Heading3"/>
        <w:numPr>
          <w:ilvl w:val="0"/>
          <w:numId w:val="5"/>
        </w:numPr>
        <w:tabs>
          <w:tab w:val="clear" w:pos="720"/>
          <w:tab w:val="num" w:pos="0"/>
        </w:tabs>
        <w:ind w:left="0" w:hanging="540"/>
        <w:jc w:val="both"/>
      </w:pPr>
      <w:r w:rsidRPr="00950876">
        <w:t>NOISE AND VIBRATION</w:t>
      </w:r>
    </w:p>
    <w:p w14:paraId="57BE7C60" w14:textId="77777777" w:rsidR="00A9598F" w:rsidRPr="00950876" w:rsidRDefault="00A9598F" w:rsidP="00A1790F">
      <w:pPr>
        <w:jc w:val="both"/>
        <w:rPr>
          <w:rFonts w:ascii="Arial" w:hAnsi="Arial" w:cs="Arial"/>
        </w:rPr>
      </w:pPr>
    </w:p>
    <w:p w14:paraId="41B65A2C" w14:textId="77777777" w:rsidR="00A9598F" w:rsidRPr="00950876" w:rsidRDefault="00A9598F" w:rsidP="00A1790F">
      <w:pPr>
        <w:jc w:val="both"/>
        <w:rPr>
          <w:rFonts w:ascii="Arial" w:hAnsi="Arial" w:cs="Arial"/>
        </w:rPr>
      </w:pPr>
      <w:r w:rsidRPr="00950876">
        <w:rPr>
          <w:rFonts w:ascii="Arial" w:hAnsi="Arial" w:cs="Arial"/>
        </w:rPr>
        <w:t>Noise and vibration must be kept to a minimum. Noise &amp; vibration limits may be present in the planning permission. Monitoring may take place during the construction</w:t>
      </w:r>
      <w:r w:rsidR="00DD15DF" w:rsidRPr="00950876">
        <w:rPr>
          <w:rFonts w:ascii="Arial" w:hAnsi="Arial" w:cs="Arial"/>
        </w:rPr>
        <w:t xml:space="preserve"> or works</w:t>
      </w:r>
      <w:r w:rsidRPr="00950876">
        <w:rPr>
          <w:rFonts w:ascii="Arial" w:hAnsi="Arial" w:cs="Arial"/>
        </w:rPr>
        <w:t>.</w:t>
      </w:r>
    </w:p>
    <w:p w14:paraId="0BAE2806" w14:textId="77777777" w:rsidR="00A9598F" w:rsidRPr="00950876" w:rsidRDefault="00A9598F" w:rsidP="00A1790F">
      <w:pPr>
        <w:jc w:val="both"/>
        <w:rPr>
          <w:rFonts w:ascii="Arial" w:hAnsi="Arial" w:cs="Arial"/>
        </w:rPr>
      </w:pPr>
    </w:p>
    <w:p w14:paraId="33422015" w14:textId="77777777" w:rsidR="00A9598F" w:rsidRPr="00950876" w:rsidRDefault="00A9598F" w:rsidP="00A1790F">
      <w:pPr>
        <w:jc w:val="both"/>
        <w:rPr>
          <w:rFonts w:ascii="Arial" w:hAnsi="Arial" w:cs="Arial"/>
        </w:rPr>
      </w:pPr>
      <w:r w:rsidRPr="00950876">
        <w:rPr>
          <w:rFonts w:ascii="Arial" w:hAnsi="Arial" w:cs="Arial"/>
        </w:rPr>
        <w:t>In the event of any excessive noise or failure of vehicle or plant silencer systems, site management should be consulted to assess whether work can continue. During piling operations noise and vibration will be monitored by site personnel.</w:t>
      </w:r>
    </w:p>
    <w:p w14:paraId="0AD59E6C" w14:textId="77777777" w:rsidR="00A9598F" w:rsidRPr="00950876" w:rsidRDefault="00A9598F" w:rsidP="00A1790F">
      <w:pPr>
        <w:jc w:val="both"/>
        <w:rPr>
          <w:rFonts w:ascii="Arial" w:hAnsi="Arial" w:cs="Arial"/>
        </w:rPr>
      </w:pPr>
    </w:p>
    <w:p w14:paraId="402B5214" w14:textId="77777777" w:rsidR="00A9598F" w:rsidRPr="00950876" w:rsidRDefault="00A9598F" w:rsidP="00A1790F">
      <w:pPr>
        <w:jc w:val="both"/>
        <w:rPr>
          <w:rFonts w:ascii="Arial" w:hAnsi="Arial" w:cs="Arial"/>
        </w:rPr>
      </w:pPr>
      <w:r w:rsidRPr="00950876">
        <w:rPr>
          <w:rFonts w:ascii="Arial" w:hAnsi="Arial" w:cs="Arial"/>
        </w:rPr>
        <w:t>Any plant reversing bleepers should be reduced to the lowest safe volume or, preferably, be of the white noise type. Restrictions may be placed on vehicles during early mornings and late evenings.</w:t>
      </w:r>
    </w:p>
    <w:p w14:paraId="58F88F9F" w14:textId="77777777" w:rsidR="00A9598F" w:rsidRPr="00950876" w:rsidRDefault="00A9598F" w:rsidP="00A1790F">
      <w:pPr>
        <w:pStyle w:val="Heading3"/>
        <w:numPr>
          <w:ilvl w:val="0"/>
          <w:numId w:val="5"/>
        </w:numPr>
        <w:tabs>
          <w:tab w:val="clear" w:pos="720"/>
          <w:tab w:val="num" w:pos="0"/>
        </w:tabs>
        <w:ind w:left="0"/>
        <w:jc w:val="both"/>
      </w:pPr>
      <w:r w:rsidRPr="00950876">
        <w:t>HOURS OF WORK</w:t>
      </w:r>
    </w:p>
    <w:p w14:paraId="52AAB61B" w14:textId="77777777" w:rsidR="00A9598F" w:rsidRPr="00950876" w:rsidRDefault="00A9598F" w:rsidP="00A1790F">
      <w:pPr>
        <w:jc w:val="both"/>
        <w:rPr>
          <w:rFonts w:ascii="Arial" w:hAnsi="Arial" w:cs="Arial"/>
        </w:rPr>
      </w:pPr>
    </w:p>
    <w:p w14:paraId="7A19007F" w14:textId="77777777" w:rsidR="00A9598F" w:rsidRPr="00950876" w:rsidRDefault="00A9598F" w:rsidP="00A1790F">
      <w:pPr>
        <w:jc w:val="both"/>
        <w:rPr>
          <w:rFonts w:ascii="Arial" w:hAnsi="Arial" w:cs="Arial"/>
        </w:rPr>
      </w:pPr>
      <w:r w:rsidRPr="00950876">
        <w:rPr>
          <w:rFonts w:ascii="Arial" w:hAnsi="Arial" w:cs="Arial"/>
        </w:rPr>
        <w:t>Under no circumstances must work be continued outside the hours defined in the planning permission for the site. Extra care must be taken in all respects during early mornings and evenings.</w:t>
      </w:r>
    </w:p>
    <w:p w14:paraId="2C350E69" w14:textId="77777777" w:rsidR="00A9598F" w:rsidRPr="00950876" w:rsidRDefault="00A9598F" w:rsidP="00A1790F">
      <w:pPr>
        <w:jc w:val="both"/>
        <w:rPr>
          <w:rFonts w:ascii="Arial" w:hAnsi="Arial" w:cs="Arial"/>
        </w:rPr>
      </w:pPr>
    </w:p>
    <w:p w14:paraId="0A7698CE" w14:textId="77777777" w:rsidR="00A9598F" w:rsidRPr="00950876" w:rsidRDefault="00A9598F" w:rsidP="00A1790F">
      <w:pPr>
        <w:jc w:val="both"/>
        <w:rPr>
          <w:rFonts w:ascii="Arial" w:hAnsi="Arial" w:cs="Arial"/>
        </w:rPr>
      </w:pPr>
      <w:r w:rsidRPr="00950876">
        <w:rPr>
          <w:rFonts w:ascii="Arial" w:hAnsi="Arial" w:cs="Arial"/>
        </w:rPr>
        <w:t>Any other planning restrictions specific to the site will be communicated.</w:t>
      </w:r>
    </w:p>
    <w:p w14:paraId="02D0D555" w14:textId="77777777" w:rsidR="00A9598F" w:rsidRPr="00950876" w:rsidRDefault="00A9598F" w:rsidP="00A1790F">
      <w:pPr>
        <w:pStyle w:val="Heading3"/>
        <w:numPr>
          <w:ilvl w:val="0"/>
          <w:numId w:val="5"/>
        </w:numPr>
        <w:tabs>
          <w:tab w:val="clear" w:pos="720"/>
          <w:tab w:val="num" w:pos="-180"/>
        </w:tabs>
        <w:ind w:left="0"/>
        <w:jc w:val="both"/>
      </w:pPr>
      <w:r w:rsidRPr="00950876">
        <w:t>WASTE</w:t>
      </w:r>
    </w:p>
    <w:p w14:paraId="2094BDBA" w14:textId="77777777" w:rsidR="0001477D" w:rsidRPr="00950876" w:rsidRDefault="0001477D" w:rsidP="00A1790F">
      <w:pPr>
        <w:jc w:val="both"/>
        <w:rPr>
          <w:rFonts w:ascii="Arial" w:hAnsi="Arial" w:cs="Arial"/>
        </w:rPr>
      </w:pPr>
    </w:p>
    <w:p w14:paraId="053F439F" w14:textId="4D513350" w:rsidR="006D1D3B" w:rsidRPr="00950876" w:rsidRDefault="00163CE5" w:rsidP="00A1790F">
      <w:pPr>
        <w:pStyle w:val="BodyText"/>
        <w:jc w:val="both"/>
        <w:rPr>
          <w:rFonts w:ascii="Arial" w:hAnsi="Arial" w:cs="Arial"/>
        </w:rPr>
      </w:pPr>
      <w:r w:rsidRPr="00950876">
        <w:rPr>
          <w:rFonts w:ascii="Arial" w:hAnsi="Arial" w:cs="Arial"/>
        </w:rPr>
        <w:t>All waste produced</w:t>
      </w:r>
      <w:r w:rsidR="006D1D3B" w:rsidRPr="00950876">
        <w:rPr>
          <w:rFonts w:ascii="Arial" w:hAnsi="Arial" w:cs="Arial"/>
        </w:rPr>
        <w:t xml:space="preserve"> shall be disposed of in an appropriate controlled manner which </w:t>
      </w:r>
      <w:r w:rsidRPr="00950876">
        <w:rPr>
          <w:rFonts w:ascii="Arial" w:hAnsi="Arial" w:cs="Arial"/>
        </w:rPr>
        <w:t>shall be agreed with the C</w:t>
      </w:r>
      <w:r w:rsidR="00950876">
        <w:rPr>
          <w:rFonts w:ascii="Arial" w:hAnsi="Arial" w:cs="Arial"/>
        </w:rPr>
        <w:t>EMEX</w:t>
      </w:r>
      <w:r w:rsidR="006D1D3B" w:rsidRPr="00950876">
        <w:rPr>
          <w:rFonts w:ascii="Arial" w:hAnsi="Arial" w:cs="Arial"/>
        </w:rPr>
        <w:t>.  Waste shall be re-used or re-cycled wherever practicable.</w:t>
      </w:r>
    </w:p>
    <w:p w14:paraId="6711D3F8" w14:textId="77777777" w:rsidR="00A9598F" w:rsidRPr="00950876" w:rsidRDefault="00A9598F" w:rsidP="00A1790F">
      <w:pPr>
        <w:jc w:val="both"/>
        <w:rPr>
          <w:rFonts w:ascii="Arial" w:hAnsi="Arial" w:cs="Arial"/>
        </w:rPr>
      </w:pPr>
    </w:p>
    <w:p w14:paraId="31FDCD8D" w14:textId="05D8DF02" w:rsidR="00163CE5" w:rsidRPr="00950876" w:rsidRDefault="0035702A" w:rsidP="00A1790F">
      <w:pPr>
        <w:jc w:val="both"/>
        <w:rPr>
          <w:rFonts w:ascii="Arial" w:hAnsi="Arial" w:cs="Arial"/>
        </w:rPr>
      </w:pPr>
      <w:r w:rsidRPr="00950876">
        <w:rPr>
          <w:rFonts w:ascii="Arial" w:hAnsi="Arial" w:cs="Arial"/>
        </w:rPr>
        <w:t xml:space="preserve">All waste generated </w:t>
      </w:r>
      <w:r w:rsidR="00A9598F" w:rsidRPr="00950876">
        <w:rPr>
          <w:rFonts w:ascii="Arial" w:hAnsi="Arial" w:cs="Arial"/>
        </w:rPr>
        <w:t>must be correctly classified and disposed of in line with duty of care, which is the responsibility of the contractor</w:t>
      </w:r>
      <w:r w:rsidRPr="00950876">
        <w:rPr>
          <w:rFonts w:ascii="Arial" w:hAnsi="Arial" w:cs="Arial"/>
        </w:rPr>
        <w:t xml:space="preserve"> or Tenant</w:t>
      </w:r>
      <w:r w:rsidR="00A9598F" w:rsidRPr="00950876">
        <w:rPr>
          <w:rFonts w:ascii="Arial" w:hAnsi="Arial" w:cs="Arial"/>
        </w:rPr>
        <w:t xml:space="preserve">. This may be audited by </w:t>
      </w:r>
      <w:r w:rsidR="00DD15DF" w:rsidRPr="00950876">
        <w:rPr>
          <w:rFonts w:ascii="Arial" w:hAnsi="Arial" w:cs="Arial"/>
        </w:rPr>
        <w:t>CEMEX</w:t>
      </w:r>
      <w:r w:rsidR="00A9598F" w:rsidRPr="00950876">
        <w:rPr>
          <w:rFonts w:ascii="Arial" w:hAnsi="Arial" w:cs="Arial"/>
        </w:rPr>
        <w:t xml:space="preserve"> personnel. If current site waste facilities are used permission must be obtained from site management who will advise of the waste container to use.</w:t>
      </w:r>
    </w:p>
    <w:p w14:paraId="13964F04" w14:textId="77777777" w:rsidR="00A9598F" w:rsidRPr="00950876" w:rsidRDefault="00A9598F" w:rsidP="00A1790F">
      <w:pPr>
        <w:pStyle w:val="Heading3"/>
        <w:numPr>
          <w:ilvl w:val="0"/>
          <w:numId w:val="5"/>
        </w:numPr>
        <w:tabs>
          <w:tab w:val="clear" w:pos="720"/>
          <w:tab w:val="num" w:pos="-180"/>
        </w:tabs>
        <w:ind w:left="0"/>
        <w:jc w:val="both"/>
      </w:pPr>
      <w:r w:rsidRPr="00950876">
        <w:t>WATER AND OTHER</w:t>
      </w:r>
    </w:p>
    <w:p w14:paraId="08620806" w14:textId="77777777" w:rsidR="00A9598F" w:rsidRPr="00950876" w:rsidRDefault="00A9598F" w:rsidP="00A1790F">
      <w:pPr>
        <w:jc w:val="both"/>
        <w:rPr>
          <w:rFonts w:ascii="Arial" w:hAnsi="Arial" w:cs="Arial"/>
          <w:sz w:val="18"/>
          <w:szCs w:val="18"/>
        </w:rPr>
      </w:pPr>
    </w:p>
    <w:p w14:paraId="33DA912B" w14:textId="77777777" w:rsidR="00A9598F" w:rsidRPr="00950876" w:rsidRDefault="00A9598F" w:rsidP="00A1790F">
      <w:pPr>
        <w:jc w:val="both"/>
        <w:rPr>
          <w:rFonts w:ascii="Arial" w:hAnsi="Arial" w:cs="Arial"/>
        </w:rPr>
      </w:pPr>
      <w:r w:rsidRPr="00950876">
        <w:rPr>
          <w:rFonts w:ascii="Arial" w:hAnsi="Arial" w:cs="Arial"/>
        </w:rPr>
        <w:t>Work may be taking place on or near sensitive areas of the site. For your information, there may be designated areas of special scientific interest. These will be communicated to you and must not be interfered with.</w:t>
      </w:r>
    </w:p>
    <w:p w14:paraId="62FFE0EE" w14:textId="77777777" w:rsidR="00A9598F" w:rsidRPr="00950876" w:rsidRDefault="00A9598F" w:rsidP="00A1790F">
      <w:pPr>
        <w:jc w:val="both"/>
        <w:rPr>
          <w:rFonts w:ascii="Arial" w:hAnsi="Arial" w:cs="Arial"/>
        </w:rPr>
      </w:pPr>
    </w:p>
    <w:p w14:paraId="76E9DDDA" w14:textId="4BCEB587" w:rsidR="00A9598F" w:rsidRPr="00950876" w:rsidRDefault="00A9598F" w:rsidP="00A1790F">
      <w:pPr>
        <w:jc w:val="both"/>
        <w:rPr>
          <w:rFonts w:ascii="Arial" w:hAnsi="Arial" w:cs="Arial"/>
        </w:rPr>
      </w:pPr>
      <w:r w:rsidRPr="00950876">
        <w:rPr>
          <w:rFonts w:ascii="Arial" w:hAnsi="Arial" w:cs="Arial"/>
        </w:rPr>
        <w:t>DO NOT commence ground works until you are sure that no services are located in the area. NO water is to be discharged off site without prior agreement from site management who will check if a licence is in place, required or whether conditions will be breached.</w:t>
      </w:r>
    </w:p>
    <w:p w14:paraId="04F0E63D" w14:textId="77777777" w:rsidR="00A9598F" w:rsidRPr="00950876" w:rsidRDefault="00A9598F" w:rsidP="00A1790F">
      <w:pPr>
        <w:jc w:val="both"/>
        <w:rPr>
          <w:rFonts w:ascii="Arial" w:hAnsi="Arial" w:cs="Arial"/>
        </w:rPr>
      </w:pPr>
      <w:r w:rsidRPr="00950876">
        <w:rPr>
          <w:rFonts w:ascii="Arial" w:hAnsi="Arial" w:cs="Arial"/>
        </w:rPr>
        <w:lastRenderedPageBreak/>
        <w:t>If you have any doubts during the construction programme, please contact site management for advice BEFORE proceeding with the work.</w:t>
      </w:r>
    </w:p>
    <w:p w14:paraId="28BD7752" w14:textId="77777777" w:rsidR="006D1D3B" w:rsidRPr="00950876" w:rsidRDefault="00BF235F" w:rsidP="00A1790F">
      <w:pPr>
        <w:pStyle w:val="Heading3"/>
        <w:numPr>
          <w:ilvl w:val="0"/>
          <w:numId w:val="5"/>
        </w:numPr>
        <w:tabs>
          <w:tab w:val="clear" w:pos="720"/>
          <w:tab w:val="num" w:pos="0"/>
        </w:tabs>
        <w:ind w:left="0"/>
        <w:jc w:val="both"/>
      </w:pPr>
      <w:r w:rsidRPr="00950876">
        <w:t>MATERIALS MOVEMENT OFF SITE</w:t>
      </w:r>
    </w:p>
    <w:p w14:paraId="0797515F" w14:textId="77777777" w:rsidR="006D1D3B" w:rsidRPr="00950876" w:rsidRDefault="006D1D3B" w:rsidP="00A1790F">
      <w:pPr>
        <w:pStyle w:val="BodyText"/>
        <w:jc w:val="both"/>
        <w:outlineLvl w:val="0"/>
        <w:rPr>
          <w:rFonts w:ascii="Arial" w:hAnsi="Arial" w:cs="Arial"/>
        </w:rPr>
      </w:pPr>
    </w:p>
    <w:p w14:paraId="53194F0D" w14:textId="6DC8D219" w:rsidR="006D1D3B" w:rsidRPr="00950876" w:rsidRDefault="006D1D3B" w:rsidP="00A1790F">
      <w:pPr>
        <w:pStyle w:val="BodyText"/>
        <w:jc w:val="both"/>
        <w:outlineLvl w:val="0"/>
        <w:rPr>
          <w:rFonts w:ascii="Arial" w:hAnsi="Arial" w:cs="Arial"/>
        </w:rPr>
      </w:pPr>
      <w:r w:rsidRPr="00950876">
        <w:rPr>
          <w:rFonts w:ascii="Arial" w:hAnsi="Arial" w:cs="Arial"/>
        </w:rPr>
        <w:t>Contractors using heavy goods vehicles, supplies, fuel, raw materials or intermediate products, shall, wherever specified, follow designated preferred routes to and from site</w:t>
      </w:r>
      <w:r w:rsidR="00950876">
        <w:rPr>
          <w:rFonts w:ascii="Arial" w:hAnsi="Arial" w:cs="Arial"/>
        </w:rPr>
        <w:t>.</w:t>
      </w:r>
    </w:p>
    <w:p w14:paraId="00FF68DC" w14:textId="4885D4E9" w:rsidR="006D1D3B" w:rsidRDefault="00BF235F" w:rsidP="00A1790F">
      <w:pPr>
        <w:pStyle w:val="Heading3"/>
        <w:numPr>
          <w:ilvl w:val="0"/>
          <w:numId w:val="5"/>
        </w:numPr>
        <w:tabs>
          <w:tab w:val="clear" w:pos="720"/>
          <w:tab w:val="num" w:pos="0"/>
        </w:tabs>
        <w:ind w:left="0"/>
        <w:jc w:val="both"/>
      </w:pPr>
      <w:r w:rsidRPr="00950876">
        <w:t>INCIDENTS AND INJURIES</w:t>
      </w:r>
    </w:p>
    <w:p w14:paraId="5145C4E3" w14:textId="77777777" w:rsidR="00A1790F" w:rsidRPr="00A1790F" w:rsidRDefault="00A1790F" w:rsidP="00A1790F"/>
    <w:p w14:paraId="61666ED3" w14:textId="09391434" w:rsidR="006D1D3B" w:rsidRPr="00950876" w:rsidRDefault="006D1D3B" w:rsidP="00A1790F">
      <w:pPr>
        <w:pStyle w:val="BodyText"/>
        <w:tabs>
          <w:tab w:val="num" w:pos="0"/>
        </w:tabs>
        <w:jc w:val="both"/>
        <w:outlineLvl w:val="0"/>
        <w:rPr>
          <w:rFonts w:ascii="Arial" w:hAnsi="Arial" w:cs="Arial"/>
          <w:b/>
        </w:rPr>
      </w:pPr>
      <w:r w:rsidRPr="00950876">
        <w:rPr>
          <w:rFonts w:ascii="Arial" w:hAnsi="Arial" w:cs="Arial"/>
          <w:bCs/>
        </w:rPr>
        <w:t>All incidents and injuries, no matter how small, must be reported to the site representative</w:t>
      </w:r>
      <w:r w:rsidR="00950876">
        <w:rPr>
          <w:rFonts w:ascii="Arial" w:hAnsi="Arial" w:cs="Arial"/>
          <w:bCs/>
        </w:rPr>
        <w:t>.</w:t>
      </w:r>
    </w:p>
    <w:p w14:paraId="4080B666" w14:textId="32567511" w:rsidR="00950876" w:rsidRPr="00950876" w:rsidRDefault="00BF235F" w:rsidP="00A1790F">
      <w:pPr>
        <w:pStyle w:val="Heading3"/>
        <w:numPr>
          <w:ilvl w:val="0"/>
          <w:numId w:val="5"/>
        </w:numPr>
        <w:tabs>
          <w:tab w:val="clear" w:pos="720"/>
          <w:tab w:val="left" w:pos="142"/>
        </w:tabs>
        <w:ind w:left="0"/>
        <w:jc w:val="both"/>
      </w:pPr>
      <w:r w:rsidRPr="00950876">
        <w:t>HOUSE KEEPING</w:t>
      </w:r>
    </w:p>
    <w:p w14:paraId="42CA4618" w14:textId="77777777" w:rsidR="006D1D3B" w:rsidRPr="00950876" w:rsidRDefault="006D1D3B" w:rsidP="00A1790F">
      <w:pPr>
        <w:pStyle w:val="BodyText"/>
        <w:jc w:val="both"/>
        <w:outlineLvl w:val="0"/>
        <w:rPr>
          <w:rFonts w:ascii="Arial" w:hAnsi="Arial" w:cs="Arial"/>
        </w:rPr>
      </w:pPr>
    </w:p>
    <w:p w14:paraId="5EAD4EE2" w14:textId="041C0252" w:rsidR="00950876" w:rsidRPr="00950876" w:rsidRDefault="0042424A" w:rsidP="00A1790F">
      <w:pPr>
        <w:pStyle w:val="BodyText"/>
        <w:jc w:val="both"/>
        <w:rPr>
          <w:rFonts w:ascii="Arial" w:hAnsi="Arial" w:cs="Arial"/>
        </w:rPr>
      </w:pPr>
      <w:r w:rsidRPr="00950876">
        <w:rPr>
          <w:rFonts w:ascii="Arial" w:hAnsi="Arial" w:cs="Arial"/>
        </w:rPr>
        <w:t>A</w:t>
      </w:r>
      <w:r w:rsidR="006D1D3B" w:rsidRPr="00950876">
        <w:rPr>
          <w:rFonts w:ascii="Arial" w:hAnsi="Arial" w:cs="Arial"/>
        </w:rPr>
        <w:t xml:space="preserve">ll areas of work </w:t>
      </w:r>
      <w:r w:rsidRPr="00950876">
        <w:rPr>
          <w:rFonts w:ascii="Arial" w:hAnsi="Arial" w:cs="Arial"/>
        </w:rPr>
        <w:t xml:space="preserve">shall be </w:t>
      </w:r>
      <w:r w:rsidR="006D1D3B" w:rsidRPr="00950876">
        <w:rPr>
          <w:rFonts w:ascii="Arial" w:hAnsi="Arial" w:cs="Arial"/>
        </w:rPr>
        <w:t>maintained in an orderly manner, free from accumulated debris or waste.</w:t>
      </w:r>
    </w:p>
    <w:p w14:paraId="64D36A08" w14:textId="3445D1D6" w:rsidR="00950876" w:rsidRPr="00950876" w:rsidRDefault="00950876" w:rsidP="00A1790F">
      <w:pPr>
        <w:pStyle w:val="Heading3"/>
        <w:numPr>
          <w:ilvl w:val="0"/>
          <w:numId w:val="5"/>
        </w:numPr>
        <w:tabs>
          <w:tab w:val="clear" w:pos="720"/>
          <w:tab w:val="num" w:pos="0"/>
        </w:tabs>
        <w:ind w:left="757" w:hanging="1183"/>
        <w:jc w:val="both"/>
      </w:pPr>
      <w:r w:rsidRPr="00950876">
        <w:t>ENERGY</w:t>
      </w:r>
    </w:p>
    <w:p w14:paraId="58B42F8E" w14:textId="139148CF" w:rsidR="00950876" w:rsidRPr="00950876" w:rsidRDefault="00950876" w:rsidP="00A1790F">
      <w:pPr>
        <w:jc w:val="both"/>
        <w:rPr>
          <w:rFonts w:ascii="Arial" w:hAnsi="Arial" w:cs="Arial"/>
        </w:rPr>
      </w:pPr>
    </w:p>
    <w:p w14:paraId="035CFD60" w14:textId="7A1C4D5C" w:rsidR="00BF55AB" w:rsidRDefault="00950876" w:rsidP="00A1790F">
      <w:pPr>
        <w:jc w:val="both"/>
        <w:rPr>
          <w:rFonts w:ascii="Arial" w:hAnsi="Arial" w:cs="Arial"/>
        </w:rPr>
      </w:pPr>
      <w:r>
        <w:rPr>
          <w:rFonts w:ascii="Arial" w:hAnsi="Arial" w:cs="Arial"/>
        </w:rPr>
        <w:t>Contractors shall be made aware of the CEMEX Energy Policy. All work carried out on</w:t>
      </w:r>
      <w:r w:rsidR="00A1790F">
        <w:rPr>
          <w:rFonts w:ascii="Arial" w:hAnsi="Arial" w:cs="Arial"/>
        </w:rPr>
        <w:t xml:space="preserve"> </w:t>
      </w:r>
      <w:r>
        <w:rPr>
          <w:rFonts w:ascii="Arial" w:hAnsi="Arial" w:cs="Arial"/>
        </w:rPr>
        <w:t>site shall be undertaken in the most energy efficient manner whe</w:t>
      </w:r>
      <w:r w:rsidR="00A1790F">
        <w:rPr>
          <w:rFonts w:ascii="Arial" w:hAnsi="Arial" w:cs="Arial"/>
        </w:rPr>
        <w:t>r</w:t>
      </w:r>
      <w:r>
        <w:rPr>
          <w:rFonts w:ascii="Arial" w:hAnsi="Arial" w:cs="Arial"/>
        </w:rPr>
        <w:t>ever possible including, but not limited to, using the most efficient motors, turning o</w:t>
      </w:r>
      <w:r w:rsidR="00A1790F">
        <w:rPr>
          <w:rFonts w:ascii="Arial" w:hAnsi="Arial" w:cs="Arial"/>
        </w:rPr>
        <w:t>f</w:t>
      </w:r>
      <w:r>
        <w:rPr>
          <w:rFonts w:ascii="Arial" w:hAnsi="Arial" w:cs="Arial"/>
        </w:rPr>
        <w:t xml:space="preserve">f plant and mobile equipment when not in use, using mobile plant in an efficient </w:t>
      </w:r>
      <w:r w:rsidR="0096790A">
        <w:rPr>
          <w:rFonts w:ascii="Arial" w:hAnsi="Arial" w:cs="Arial"/>
        </w:rPr>
        <w:t>way, and ensuring equipment is free from defects and fit for purpose.</w:t>
      </w:r>
    </w:p>
    <w:p w14:paraId="04E1A9D0" w14:textId="77777777" w:rsidR="00BF55AB" w:rsidRDefault="00BF55AB" w:rsidP="00A1790F">
      <w:pPr>
        <w:jc w:val="both"/>
        <w:rPr>
          <w:rFonts w:ascii="Arial" w:hAnsi="Arial" w:cs="Arial"/>
        </w:rPr>
      </w:pPr>
    </w:p>
    <w:p w14:paraId="47A2E818" w14:textId="0668B60A" w:rsidR="00950876" w:rsidRPr="00950876" w:rsidRDefault="00BF55AB" w:rsidP="00A1790F">
      <w:pPr>
        <w:jc w:val="both"/>
        <w:rPr>
          <w:rFonts w:ascii="Arial" w:hAnsi="Arial" w:cs="Arial"/>
        </w:rPr>
      </w:pPr>
      <w:r>
        <w:rPr>
          <w:rFonts w:ascii="Arial" w:hAnsi="Arial" w:cs="Arial"/>
        </w:rPr>
        <w:t>Equal consideration shall be give</w:t>
      </w:r>
      <w:r w:rsidR="00597375">
        <w:rPr>
          <w:rFonts w:ascii="Arial" w:hAnsi="Arial" w:cs="Arial"/>
        </w:rPr>
        <w:t>n</w:t>
      </w:r>
      <w:r>
        <w:rPr>
          <w:rFonts w:ascii="Arial" w:hAnsi="Arial" w:cs="Arial"/>
        </w:rPr>
        <w:t xml:space="preserve"> to energy efficiency whether using CEMEX equipment and energy or contractor equipment and energy whilst on site.</w:t>
      </w:r>
    </w:p>
    <w:p w14:paraId="4337E9AB" w14:textId="530C2EB2" w:rsidR="00950876" w:rsidRPr="00950876" w:rsidRDefault="00950876" w:rsidP="0088371F">
      <w:pPr>
        <w:pStyle w:val="BodyText"/>
        <w:rPr>
          <w:rFonts w:ascii="Arial" w:hAnsi="Arial" w:cs="Arial"/>
        </w:rPr>
      </w:pPr>
    </w:p>
    <w:p w14:paraId="156839E2" w14:textId="1F65D5C0" w:rsidR="00950876" w:rsidRPr="00950876" w:rsidRDefault="00950876" w:rsidP="00950876">
      <w:pPr>
        <w:pStyle w:val="BodyText"/>
        <w:ind w:left="360"/>
        <w:rPr>
          <w:rFonts w:ascii="Arial" w:hAnsi="Arial" w:cs="Arial"/>
        </w:rPr>
      </w:pPr>
    </w:p>
    <w:p w14:paraId="60E886BB" w14:textId="155A8799" w:rsidR="00DB40BE" w:rsidRPr="00950876" w:rsidRDefault="00DB40BE" w:rsidP="0088371F">
      <w:pPr>
        <w:pStyle w:val="BodyText"/>
        <w:rPr>
          <w:rFonts w:ascii="Arial" w:hAnsi="Arial" w:cs="Arial"/>
        </w:rPr>
      </w:pPr>
    </w:p>
    <w:p w14:paraId="4D10B187" w14:textId="77777777" w:rsidR="00950876" w:rsidRPr="00950876" w:rsidRDefault="00950876" w:rsidP="0088371F">
      <w:pPr>
        <w:pStyle w:val="BodyText"/>
        <w:rPr>
          <w:rFonts w:ascii="Arial" w:hAnsi="Arial" w:cs="Arial"/>
        </w:rPr>
      </w:pPr>
    </w:p>
    <w:p w14:paraId="5385B02A" w14:textId="77777777" w:rsidR="00DB40BE" w:rsidRPr="00950876" w:rsidRDefault="00DB40BE" w:rsidP="0088371F">
      <w:pPr>
        <w:pStyle w:val="BodyText"/>
        <w:rPr>
          <w:rFonts w:ascii="Arial" w:hAnsi="Arial" w:cs="Arial"/>
        </w:rPr>
      </w:pPr>
    </w:p>
    <w:p w14:paraId="1A89DDB8" w14:textId="77777777" w:rsidR="00A9598F" w:rsidRPr="00950876" w:rsidRDefault="00A9598F">
      <w:pPr>
        <w:jc w:val="both"/>
        <w:rPr>
          <w:rFonts w:ascii="Arial" w:hAnsi="Arial" w:cs="Arial"/>
        </w:rPr>
      </w:pPr>
    </w:p>
    <w:p w14:paraId="360B935E" w14:textId="7DC3BACB" w:rsidR="00A9598F" w:rsidRPr="00950876" w:rsidRDefault="00AA5972">
      <w:pPr>
        <w:jc w:val="both"/>
        <w:rPr>
          <w:rFonts w:ascii="Arial" w:hAnsi="Arial" w:cs="Arial"/>
        </w:rPr>
      </w:pPr>
      <w:r w:rsidRPr="00950876">
        <w:rPr>
          <w:rFonts w:ascii="Arial" w:hAnsi="Arial" w:cs="Arial"/>
        </w:rPr>
        <w:t>ISSUED BY………………</w:t>
      </w:r>
      <w:r w:rsidRPr="00950876">
        <w:rPr>
          <w:rFonts w:ascii="Arial" w:hAnsi="Arial" w:cs="Arial"/>
        </w:rPr>
        <w:tab/>
        <w:t>SIGNATURE…………………</w:t>
      </w:r>
      <w:r w:rsidR="00A9598F" w:rsidRPr="00950876">
        <w:rPr>
          <w:rFonts w:ascii="Arial" w:hAnsi="Arial" w:cs="Arial"/>
        </w:rPr>
        <w:t>……</w:t>
      </w:r>
      <w:r w:rsidRPr="00950876">
        <w:rPr>
          <w:rFonts w:ascii="Arial" w:hAnsi="Arial" w:cs="Arial"/>
        </w:rPr>
        <w:t>DATE……………</w:t>
      </w:r>
      <w:r w:rsidR="005A1D4A" w:rsidRPr="00950876">
        <w:rPr>
          <w:rFonts w:ascii="Arial" w:hAnsi="Arial" w:cs="Arial"/>
        </w:rPr>
        <w:t>…...</w:t>
      </w:r>
    </w:p>
    <w:p w14:paraId="75214779" w14:textId="77777777" w:rsidR="00A9598F" w:rsidRPr="00950876" w:rsidRDefault="00A9598F">
      <w:pPr>
        <w:jc w:val="both"/>
        <w:rPr>
          <w:rFonts w:ascii="Arial" w:hAnsi="Arial" w:cs="Arial"/>
        </w:rPr>
      </w:pPr>
    </w:p>
    <w:p w14:paraId="18BFF45B" w14:textId="77777777" w:rsidR="00A9598F" w:rsidRPr="00950876" w:rsidRDefault="00A9598F">
      <w:pPr>
        <w:jc w:val="both"/>
        <w:rPr>
          <w:rFonts w:ascii="Arial" w:hAnsi="Arial" w:cs="Arial"/>
        </w:rPr>
      </w:pPr>
    </w:p>
    <w:p w14:paraId="170E033B" w14:textId="77777777" w:rsidR="0088050E" w:rsidRPr="00950876" w:rsidRDefault="0088050E">
      <w:pPr>
        <w:jc w:val="both"/>
        <w:rPr>
          <w:rFonts w:ascii="Arial" w:hAnsi="Arial" w:cs="Arial"/>
        </w:rPr>
      </w:pPr>
    </w:p>
    <w:p w14:paraId="0F9E9C71" w14:textId="77777777" w:rsidR="00A9598F" w:rsidRPr="00950876" w:rsidRDefault="00A9598F">
      <w:pPr>
        <w:jc w:val="both"/>
        <w:rPr>
          <w:rFonts w:ascii="Arial" w:hAnsi="Arial" w:cs="Arial"/>
        </w:rPr>
      </w:pPr>
    </w:p>
    <w:p w14:paraId="52E462C2" w14:textId="77777777" w:rsidR="00A9598F" w:rsidRPr="00950876" w:rsidRDefault="00AA5972">
      <w:pPr>
        <w:jc w:val="both"/>
        <w:rPr>
          <w:rFonts w:ascii="Arial" w:hAnsi="Arial" w:cs="Arial"/>
        </w:rPr>
      </w:pPr>
      <w:r w:rsidRPr="00950876">
        <w:rPr>
          <w:rFonts w:ascii="Arial" w:hAnsi="Arial" w:cs="Arial"/>
        </w:rPr>
        <w:t>ISSUED TO………………</w:t>
      </w:r>
      <w:r w:rsidRPr="00950876">
        <w:rPr>
          <w:rFonts w:ascii="Arial" w:hAnsi="Arial" w:cs="Arial"/>
        </w:rPr>
        <w:tab/>
        <w:t>SIGNATURE………………</w:t>
      </w:r>
      <w:r w:rsidR="00A9598F" w:rsidRPr="00950876">
        <w:rPr>
          <w:rFonts w:ascii="Arial" w:hAnsi="Arial" w:cs="Arial"/>
        </w:rPr>
        <w:t>………</w:t>
      </w:r>
      <w:r w:rsidRPr="00950876">
        <w:rPr>
          <w:rFonts w:ascii="Arial" w:hAnsi="Arial" w:cs="Arial"/>
        </w:rPr>
        <w:t>DATE…………………</w:t>
      </w:r>
    </w:p>
    <w:p w14:paraId="1EAD7FCD" w14:textId="77777777" w:rsidR="00A9598F" w:rsidRPr="00950876" w:rsidRDefault="00A9598F">
      <w:pPr>
        <w:jc w:val="both"/>
        <w:rPr>
          <w:rFonts w:ascii="Arial" w:hAnsi="Arial" w:cs="Arial"/>
        </w:rPr>
      </w:pPr>
    </w:p>
    <w:p w14:paraId="010C8E5A" w14:textId="77777777" w:rsidR="00A9598F" w:rsidRPr="00950876" w:rsidRDefault="00A9598F">
      <w:pPr>
        <w:jc w:val="both"/>
        <w:rPr>
          <w:rFonts w:ascii="Arial" w:hAnsi="Arial" w:cs="Arial"/>
        </w:rPr>
      </w:pPr>
    </w:p>
    <w:p w14:paraId="59BDD2FC" w14:textId="77777777" w:rsidR="0088050E" w:rsidRPr="00950876" w:rsidRDefault="0088050E">
      <w:pPr>
        <w:jc w:val="both"/>
        <w:rPr>
          <w:rFonts w:ascii="Arial" w:hAnsi="Arial" w:cs="Arial"/>
        </w:rPr>
      </w:pPr>
    </w:p>
    <w:p w14:paraId="6253E18A" w14:textId="77777777" w:rsidR="00A9598F" w:rsidRPr="00950876" w:rsidRDefault="00A9598F">
      <w:pPr>
        <w:jc w:val="both"/>
        <w:rPr>
          <w:rFonts w:ascii="Arial" w:hAnsi="Arial" w:cs="Arial"/>
        </w:rPr>
      </w:pPr>
    </w:p>
    <w:p w14:paraId="47006830" w14:textId="77777777" w:rsidR="00A9598F" w:rsidRPr="00950876" w:rsidRDefault="00A9598F">
      <w:pPr>
        <w:jc w:val="both"/>
        <w:rPr>
          <w:rFonts w:ascii="Arial" w:hAnsi="Arial" w:cs="Arial"/>
        </w:rPr>
      </w:pPr>
      <w:r w:rsidRPr="00950876">
        <w:rPr>
          <w:rFonts w:ascii="Arial" w:hAnsi="Arial" w:cs="Arial"/>
        </w:rPr>
        <w:t>COMPANY………………………………………</w:t>
      </w:r>
    </w:p>
    <w:sectPr w:rsidR="00A9598F" w:rsidRPr="00950876" w:rsidSect="0088050E">
      <w:headerReference w:type="default" r:id="rId12"/>
      <w:footerReference w:type="default" r:id="rId13"/>
      <w:pgSz w:w="11906" w:h="16838" w:code="9"/>
      <w:pgMar w:top="851" w:right="1134" w:bottom="851" w:left="1134" w:header="397"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A9B2" w14:textId="77777777" w:rsidR="00D24293" w:rsidRDefault="00D24293">
      <w:r>
        <w:separator/>
      </w:r>
    </w:p>
  </w:endnote>
  <w:endnote w:type="continuationSeparator" w:id="0">
    <w:p w14:paraId="6FD34592" w14:textId="77777777" w:rsidR="00D24293" w:rsidRDefault="00D24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A982D" w14:textId="50435927" w:rsidR="00BF235F" w:rsidRPr="0096790A" w:rsidRDefault="00BF235F" w:rsidP="0096790A">
    <w:pPr>
      <w:pStyle w:val="Footer"/>
      <w:rPr>
        <w:rFonts w:ascii="Arial" w:hAnsi="Arial" w:cs="Arial"/>
      </w:rPr>
    </w:pPr>
    <w:r w:rsidRPr="0096790A">
      <w:rPr>
        <w:rFonts w:ascii="Arial" w:hAnsi="Arial" w:cs="Arial"/>
      </w:rPr>
      <w:t xml:space="preserve">UK Sustainability                        </w:t>
    </w:r>
    <w:r w:rsidRPr="0096790A">
      <w:rPr>
        <w:rFonts w:ascii="Arial" w:hAnsi="Arial" w:cs="Arial"/>
      </w:rPr>
      <w:tab/>
      <w:t>ISSUE 0</w:t>
    </w:r>
    <w:r w:rsidR="0096790A">
      <w:rPr>
        <w:rFonts w:ascii="Arial" w:hAnsi="Arial" w:cs="Arial"/>
      </w:rPr>
      <w:t>2</w:t>
    </w:r>
    <w:r w:rsidRPr="0096790A">
      <w:rPr>
        <w:rFonts w:ascii="Arial" w:hAnsi="Arial" w:cs="Arial"/>
      </w:rPr>
      <w:t xml:space="preserve"> </w:t>
    </w:r>
    <w:r w:rsidR="0096790A">
      <w:rPr>
        <w:rFonts w:ascii="Arial" w:hAnsi="Arial" w:cs="Arial"/>
      </w:rPr>
      <w:t>March 2023</w:t>
    </w:r>
    <w:r w:rsidRPr="0096790A">
      <w:rPr>
        <w:rFonts w:ascii="Arial" w:hAnsi="Arial" w:cs="Arial"/>
      </w:rPr>
      <w:t xml:space="preserve">         </w:t>
    </w:r>
    <w:r w:rsidRPr="0096790A">
      <w:rPr>
        <w:rFonts w:ascii="Arial" w:hAnsi="Arial" w:cs="Arial"/>
      </w:rPr>
      <w:tab/>
    </w:r>
    <w:r w:rsidR="0096790A">
      <w:rPr>
        <w:rFonts w:ascii="Arial" w:hAnsi="Arial" w:cs="Arial"/>
      </w:rPr>
      <w:t xml:space="preserve">   </w:t>
    </w:r>
    <w:r w:rsidRPr="0096790A">
      <w:rPr>
        <w:rFonts w:ascii="Arial" w:hAnsi="Arial" w:cs="Arial"/>
      </w:rPr>
      <w:t xml:space="preserve">Page </w:t>
    </w:r>
    <w:r w:rsidRPr="0096790A">
      <w:rPr>
        <w:rStyle w:val="PageNumber"/>
        <w:rFonts w:ascii="Arial" w:hAnsi="Arial" w:cs="Arial"/>
      </w:rPr>
      <w:fldChar w:fldCharType="begin"/>
    </w:r>
    <w:r w:rsidRPr="0096790A">
      <w:rPr>
        <w:rStyle w:val="PageNumber"/>
        <w:rFonts w:ascii="Arial" w:hAnsi="Arial" w:cs="Arial"/>
      </w:rPr>
      <w:instrText xml:space="preserve"> PAGE </w:instrText>
    </w:r>
    <w:r w:rsidRPr="0096790A">
      <w:rPr>
        <w:rStyle w:val="PageNumber"/>
        <w:rFonts w:ascii="Arial" w:hAnsi="Arial" w:cs="Arial"/>
      </w:rPr>
      <w:fldChar w:fldCharType="separate"/>
    </w:r>
    <w:r w:rsidR="0046506B" w:rsidRPr="0096790A">
      <w:rPr>
        <w:rStyle w:val="PageNumber"/>
        <w:rFonts w:ascii="Arial" w:hAnsi="Arial" w:cs="Arial"/>
        <w:noProof/>
      </w:rPr>
      <w:t>1</w:t>
    </w:r>
    <w:r w:rsidRPr="0096790A">
      <w:rPr>
        <w:rStyle w:val="PageNumber"/>
        <w:rFonts w:ascii="Arial" w:hAnsi="Arial" w:cs="Arial"/>
      </w:rPr>
      <w:fldChar w:fldCharType="end"/>
    </w:r>
    <w:r w:rsidRPr="0096790A">
      <w:rPr>
        <w:rStyle w:val="PageNumber"/>
        <w:rFonts w:ascii="Arial" w:hAnsi="Arial" w:cs="Arial"/>
      </w:rPr>
      <w:t xml:space="preserve"> of </w:t>
    </w:r>
    <w:r w:rsidRPr="0096790A">
      <w:rPr>
        <w:rStyle w:val="PageNumber"/>
        <w:rFonts w:ascii="Arial" w:hAnsi="Arial" w:cs="Arial"/>
      </w:rPr>
      <w:fldChar w:fldCharType="begin"/>
    </w:r>
    <w:r w:rsidRPr="0096790A">
      <w:rPr>
        <w:rStyle w:val="PageNumber"/>
        <w:rFonts w:ascii="Arial" w:hAnsi="Arial" w:cs="Arial"/>
      </w:rPr>
      <w:instrText xml:space="preserve"> NUMPAGES </w:instrText>
    </w:r>
    <w:r w:rsidRPr="0096790A">
      <w:rPr>
        <w:rStyle w:val="PageNumber"/>
        <w:rFonts w:ascii="Arial" w:hAnsi="Arial" w:cs="Arial"/>
      </w:rPr>
      <w:fldChar w:fldCharType="separate"/>
    </w:r>
    <w:r w:rsidR="0046506B" w:rsidRPr="0096790A">
      <w:rPr>
        <w:rStyle w:val="PageNumber"/>
        <w:rFonts w:ascii="Arial" w:hAnsi="Arial" w:cs="Arial"/>
        <w:noProof/>
      </w:rPr>
      <w:t>3</w:t>
    </w:r>
    <w:r w:rsidRPr="0096790A">
      <w:rPr>
        <w:rStyle w:val="PageNumber"/>
        <w:rFonts w:ascii="Arial" w:hAnsi="Arial" w:cs="Arial"/>
      </w:rPr>
      <w:fldChar w:fldCharType="end"/>
    </w:r>
  </w:p>
  <w:p w14:paraId="13BCD2E3" w14:textId="77777777" w:rsidR="00BF235F" w:rsidRDefault="00BF2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E0D8A" w14:textId="77777777" w:rsidR="00D24293" w:rsidRDefault="00D24293">
      <w:r>
        <w:separator/>
      </w:r>
    </w:p>
  </w:footnote>
  <w:footnote w:type="continuationSeparator" w:id="0">
    <w:p w14:paraId="3D6FB723" w14:textId="77777777" w:rsidR="00D24293" w:rsidRDefault="00D24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302D" w14:textId="14587182" w:rsidR="00BF235F" w:rsidRPr="00385712" w:rsidRDefault="008C1C4A" w:rsidP="00C91E8D">
    <w:pPr>
      <w:rPr>
        <w:szCs w:val="22"/>
      </w:rPr>
    </w:pPr>
    <w:r>
      <w:rPr>
        <w:noProof/>
      </w:rPr>
      <w:drawing>
        <wp:anchor distT="0" distB="0" distL="114300" distR="114300" simplePos="0" relativeHeight="251657728" behindDoc="0" locked="0" layoutInCell="1" allowOverlap="1" wp14:anchorId="3EB4517F" wp14:editId="5280054E">
          <wp:simplePos x="0" y="0"/>
          <wp:positionH relativeFrom="column">
            <wp:posOffset>-342900</wp:posOffset>
          </wp:positionH>
          <wp:positionV relativeFrom="paragraph">
            <wp:posOffset>38735</wp:posOffset>
          </wp:positionV>
          <wp:extent cx="2438400" cy="812800"/>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12800"/>
                  </a:xfrm>
                  <a:prstGeom prst="rect">
                    <a:avLst/>
                  </a:prstGeom>
                  <a:noFill/>
                </pic:spPr>
              </pic:pic>
            </a:graphicData>
          </a:graphic>
          <wp14:sizeRelH relativeFrom="page">
            <wp14:pctWidth>0</wp14:pctWidth>
          </wp14:sizeRelH>
          <wp14:sizeRelV relativeFrom="page">
            <wp14:pctHeight>0</wp14:pctHeight>
          </wp14:sizeRelV>
        </wp:anchor>
      </w:drawing>
    </w:r>
  </w:p>
  <w:tbl>
    <w:tblPr>
      <w:tblW w:w="10206" w:type="dxa"/>
      <w:tblLook w:val="01E0" w:firstRow="1" w:lastRow="1" w:firstColumn="1" w:lastColumn="1" w:noHBand="0" w:noVBand="0"/>
    </w:tblPr>
    <w:tblGrid>
      <w:gridCol w:w="6163"/>
      <w:gridCol w:w="4043"/>
    </w:tblGrid>
    <w:tr w:rsidR="00BF235F" w14:paraId="63C198E5" w14:textId="77777777">
      <w:trPr>
        <w:trHeight w:val="1328"/>
      </w:trPr>
      <w:tc>
        <w:tcPr>
          <w:tcW w:w="6163" w:type="dxa"/>
          <w:shd w:val="clear" w:color="auto" w:fill="auto"/>
          <w:vAlign w:val="center"/>
        </w:tcPr>
        <w:p w14:paraId="664A2BED" w14:textId="47707B84" w:rsidR="00BF235F" w:rsidRDefault="00BF235F" w:rsidP="00950328">
          <w:pPr>
            <w:pStyle w:val="ContentsHeading"/>
          </w:pPr>
        </w:p>
      </w:tc>
      <w:tc>
        <w:tcPr>
          <w:tcW w:w="4043" w:type="dxa"/>
          <w:shd w:val="clear" w:color="auto" w:fill="auto"/>
        </w:tcPr>
        <w:p w14:paraId="46840D6C" w14:textId="77777777" w:rsidR="00BF235F" w:rsidRDefault="00BF235F">
          <w:pPr>
            <w:pStyle w:val="ContentsHeading"/>
            <w:jc w:val="right"/>
            <w:rPr>
              <w:sz w:val="20"/>
            </w:rPr>
          </w:pPr>
          <w:r>
            <w:rPr>
              <w:sz w:val="20"/>
            </w:rPr>
            <w:t>Control of contractors</w:t>
          </w:r>
        </w:p>
        <w:p w14:paraId="5303B868" w14:textId="77777777" w:rsidR="00BF235F" w:rsidRDefault="00BF235F">
          <w:pPr>
            <w:pStyle w:val="ContentsHeading"/>
            <w:jc w:val="right"/>
            <w:rPr>
              <w:sz w:val="20"/>
            </w:rPr>
          </w:pPr>
          <w:r>
            <w:rPr>
              <w:sz w:val="20"/>
            </w:rPr>
            <w:t>Form: SR13</w:t>
          </w:r>
        </w:p>
        <w:p w14:paraId="50C65542" w14:textId="68F795CA" w:rsidR="00BF235F" w:rsidRDefault="00BF235F">
          <w:pPr>
            <w:pStyle w:val="ContentsHeading"/>
            <w:jc w:val="right"/>
            <w:rPr>
              <w:sz w:val="20"/>
            </w:rPr>
          </w:pPr>
          <w:r>
            <w:rPr>
              <w:sz w:val="20"/>
            </w:rPr>
            <w:t>Revision - 0</w:t>
          </w:r>
          <w:r w:rsidR="0096790A">
            <w:rPr>
              <w:sz w:val="20"/>
            </w:rPr>
            <w:t>2</w:t>
          </w:r>
        </w:p>
      </w:tc>
    </w:tr>
  </w:tbl>
  <w:p w14:paraId="264EDE9C" w14:textId="77777777" w:rsidR="00BF235F" w:rsidRPr="00C91E8D" w:rsidRDefault="00BF235F" w:rsidP="005A1D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3259A"/>
    <w:multiLevelType w:val="hybridMultilevel"/>
    <w:tmpl w:val="5AEEF5F0"/>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EA2259"/>
    <w:multiLevelType w:val="hybridMultilevel"/>
    <w:tmpl w:val="54FA9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AB4C4D"/>
    <w:multiLevelType w:val="singleLevel"/>
    <w:tmpl w:val="1204844E"/>
    <w:lvl w:ilvl="0">
      <w:start w:val="1"/>
      <w:numFmt w:val="decimal"/>
      <w:lvlText w:val="%1."/>
      <w:lvlJc w:val="left"/>
      <w:pPr>
        <w:tabs>
          <w:tab w:val="num" w:pos="720"/>
        </w:tabs>
        <w:ind w:left="720" w:hanging="720"/>
      </w:pPr>
      <w:rPr>
        <w:rFonts w:hint="default"/>
      </w:rPr>
    </w:lvl>
  </w:abstractNum>
  <w:abstractNum w:abstractNumId="3" w15:restartNumberingAfterBreak="0">
    <w:nsid w:val="16FF638A"/>
    <w:multiLevelType w:val="hybridMultilevel"/>
    <w:tmpl w:val="E3840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24C54A3"/>
    <w:multiLevelType w:val="hybridMultilevel"/>
    <w:tmpl w:val="52FAD08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02461D7"/>
    <w:multiLevelType w:val="hybridMultilevel"/>
    <w:tmpl w:val="0E0C29A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5A470BE"/>
    <w:multiLevelType w:val="hybridMultilevel"/>
    <w:tmpl w:val="161691C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5F5B7845"/>
    <w:multiLevelType w:val="hybridMultilevel"/>
    <w:tmpl w:val="9BA0B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D245127"/>
    <w:multiLevelType w:val="hybridMultilevel"/>
    <w:tmpl w:val="02C244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1605886">
    <w:abstractNumId w:val="5"/>
  </w:num>
  <w:num w:numId="2" w16cid:durableId="1040207385">
    <w:abstractNumId w:val="2"/>
  </w:num>
  <w:num w:numId="3" w16cid:durableId="1694456984">
    <w:abstractNumId w:val="3"/>
  </w:num>
  <w:num w:numId="4" w16cid:durableId="1794471148">
    <w:abstractNumId w:val="8"/>
  </w:num>
  <w:num w:numId="5" w16cid:durableId="1560477778">
    <w:abstractNumId w:val="1"/>
  </w:num>
  <w:num w:numId="6" w16cid:durableId="152726870">
    <w:abstractNumId w:val="7"/>
  </w:num>
  <w:num w:numId="7" w16cid:durableId="1375959239">
    <w:abstractNumId w:val="0"/>
  </w:num>
  <w:num w:numId="8" w16cid:durableId="23557749">
    <w:abstractNumId w:val="6"/>
  </w:num>
  <w:num w:numId="9" w16cid:durableId="10080961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F9"/>
    <w:rsid w:val="0001477D"/>
    <w:rsid w:val="00100560"/>
    <w:rsid w:val="00163CE5"/>
    <w:rsid w:val="00254539"/>
    <w:rsid w:val="0035702A"/>
    <w:rsid w:val="00382D0C"/>
    <w:rsid w:val="003853A5"/>
    <w:rsid w:val="0041123F"/>
    <w:rsid w:val="0042424A"/>
    <w:rsid w:val="0046506B"/>
    <w:rsid w:val="00597375"/>
    <w:rsid w:val="005A1D4A"/>
    <w:rsid w:val="005A39AD"/>
    <w:rsid w:val="005E49FE"/>
    <w:rsid w:val="006D1D3B"/>
    <w:rsid w:val="006F2B89"/>
    <w:rsid w:val="007A6F49"/>
    <w:rsid w:val="007D6E44"/>
    <w:rsid w:val="008449B0"/>
    <w:rsid w:val="0088050E"/>
    <w:rsid w:val="0088371F"/>
    <w:rsid w:val="008C1C4A"/>
    <w:rsid w:val="00950328"/>
    <w:rsid w:val="00950876"/>
    <w:rsid w:val="0096790A"/>
    <w:rsid w:val="009D6A6C"/>
    <w:rsid w:val="009E22AB"/>
    <w:rsid w:val="00A1790F"/>
    <w:rsid w:val="00A9598F"/>
    <w:rsid w:val="00AA5972"/>
    <w:rsid w:val="00AB39EE"/>
    <w:rsid w:val="00AC64B3"/>
    <w:rsid w:val="00AD67B5"/>
    <w:rsid w:val="00B202F9"/>
    <w:rsid w:val="00BF235F"/>
    <w:rsid w:val="00BF55AB"/>
    <w:rsid w:val="00C72147"/>
    <w:rsid w:val="00C91E8D"/>
    <w:rsid w:val="00D24293"/>
    <w:rsid w:val="00D82014"/>
    <w:rsid w:val="00DA1F0D"/>
    <w:rsid w:val="00DB40BE"/>
    <w:rsid w:val="00DD15DF"/>
    <w:rsid w:val="00E64DB0"/>
    <w:rsid w:val="00EB2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DBDF2C"/>
  <w15:chartTrackingRefBased/>
  <w15:docId w15:val="{02948559-F1A2-4F7E-87B9-0C60265BC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6D1D3B"/>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6D1D3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u w:val="single"/>
    </w:rPr>
  </w:style>
  <w:style w:type="paragraph" w:styleId="Header">
    <w:name w:val="header"/>
    <w:aliases w:val="Footer Headings,En-tête Car Car Car Car"/>
    <w:basedOn w:val="Normal"/>
    <w:rsid w:val="00A9598F"/>
    <w:pPr>
      <w:tabs>
        <w:tab w:val="center" w:pos="4819"/>
        <w:tab w:val="right" w:pos="9071"/>
      </w:tabs>
      <w:overflowPunct w:val="0"/>
      <w:autoSpaceDE w:val="0"/>
      <w:autoSpaceDN w:val="0"/>
      <w:adjustRightInd w:val="0"/>
      <w:textAlignment w:val="baseline"/>
    </w:pPr>
    <w:rPr>
      <w:rFonts w:ascii="Arial" w:hAnsi="Arial"/>
      <w:sz w:val="18"/>
      <w:szCs w:val="20"/>
      <w:lang w:eastAsia="en-GB"/>
    </w:rPr>
  </w:style>
  <w:style w:type="paragraph" w:styleId="Footer">
    <w:name w:val="footer"/>
    <w:basedOn w:val="Normal"/>
    <w:rsid w:val="006D1D3B"/>
    <w:pPr>
      <w:tabs>
        <w:tab w:val="center" w:pos="4320"/>
        <w:tab w:val="right" w:pos="8640"/>
      </w:tabs>
    </w:pPr>
  </w:style>
  <w:style w:type="paragraph" w:styleId="BodyText">
    <w:name w:val="Body Text"/>
    <w:basedOn w:val="Normal"/>
    <w:rsid w:val="006D1D3B"/>
    <w:rPr>
      <w:snapToGrid w:val="0"/>
      <w:color w:val="000000"/>
      <w:szCs w:val="20"/>
    </w:rPr>
  </w:style>
  <w:style w:type="character" w:customStyle="1" w:styleId="Heading1Char">
    <w:name w:val="Heading 1 Char"/>
    <w:link w:val="Heading1"/>
    <w:rsid w:val="006D1D3B"/>
    <w:rPr>
      <w:rFonts w:ascii="Arial" w:hAnsi="Arial" w:cs="Arial"/>
      <w:b/>
      <w:bCs/>
      <w:kern w:val="32"/>
      <w:sz w:val="32"/>
      <w:szCs w:val="32"/>
      <w:lang w:val="en-GB" w:eastAsia="en-US" w:bidi="ar-SA"/>
    </w:rPr>
  </w:style>
  <w:style w:type="table" w:styleId="TableGrid">
    <w:name w:val="Table Grid"/>
    <w:basedOn w:val="TableNormal"/>
    <w:rsid w:val="00C91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tsHeading">
    <w:name w:val="Contents Heading"/>
    <w:basedOn w:val="Heading1"/>
    <w:rsid w:val="00C91E8D"/>
    <w:pPr>
      <w:spacing w:before="0" w:after="240"/>
    </w:pPr>
    <w:rPr>
      <w:rFonts w:cs="Times New Roman"/>
      <w:kern w:val="28"/>
      <w:sz w:val="28"/>
      <w:szCs w:val="28"/>
    </w:rPr>
  </w:style>
  <w:style w:type="character" w:styleId="PageNumber">
    <w:name w:val="page number"/>
    <w:basedOn w:val="DefaultParagraphFont"/>
    <w:rsid w:val="00844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3553B2BEEB7449A985D5658CE756BD" ma:contentTypeVersion="22" ma:contentTypeDescription="Create a new document." ma:contentTypeScope="" ma:versionID="d7d9f9a81933357ebb384edc2f6c1bbf">
  <xsd:schema xmlns:xsd="http://www.w3.org/2001/XMLSchema" xmlns:xs="http://www.w3.org/2001/XMLSchema" xmlns:p="http://schemas.microsoft.com/office/2006/metadata/properties" xmlns:ns1="http://schemas.microsoft.com/sharepoint/v3" xmlns:ns2="b4c597e9-73a3-4571-a622-8c711933295a" xmlns:ns3="5b4bd610-a880-4e6e-894d-bf3b30aeefc6" targetNamespace="http://schemas.microsoft.com/office/2006/metadata/properties" ma:root="true" ma:fieldsID="cc2d13ee9db5c1e9c74c060fcd9046de" ns1:_="" ns2:_="" ns3:_="">
    <xsd:import namespace="http://schemas.microsoft.com/sharepoint/v3"/>
    <xsd:import namespace="b4c597e9-73a3-4571-a622-8c711933295a"/>
    <xsd:import namespace="5b4bd610-a880-4e6e-894d-bf3b30aeef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c597e9-73a3-4571-a622-8c71193329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b7dcf2-c6da-42da-b577-b542f55746c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4bd610-a880-4e6e-894d-bf3b30aeefc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24818e-35c7-4da9-a134-c79ac6e25ad2}" ma:internalName="TaxCatchAll" ma:showField="CatchAllData" ma:web="5b4bd610-a880-4e6e-894d-bf3b30aeef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b4bd610-a880-4e6e-894d-bf3b30aeefc6" xsi:nil="true"/>
    <lcf76f155ced4ddcb4097134ff3c332f xmlns="b4c597e9-73a3-4571-a622-8c711933295a">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AE7CAA-34D3-4311-A3F5-26C71E046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c597e9-73a3-4571-a622-8c711933295a"/>
    <ds:schemaRef ds:uri="5b4bd610-a880-4e6e-894d-bf3b30aeef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D6D36D-B13F-4B8A-B7F2-A8F9F0291E83}">
  <ds:schemaRefs>
    <ds:schemaRef ds:uri="http://schemas.microsoft.com/office/2006/metadata/longProperties"/>
  </ds:schemaRefs>
</ds:datastoreItem>
</file>

<file path=customXml/itemProps3.xml><?xml version="1.0" encoding="utf-8"?>
<ds:datastoreItem xmlns:ds="http://schemas.openxmlformats.org/officeDocument/2006/customXml" ds:itemID="{167B8F56-EB89-4578-A50F-1127E63A09F5}">
  <ds:schemaRefs>
    <ds:schemaRef ds:uri="http://schemas.openxmlformats.org/officeDocument/2006/bibliography"/>
  </ds:schemaRefs>
</ds:datastoreItem>
</file>

<file path=customXml/itemProps4.xml><?xml version="1.0" encoding="utf-8"?>
<ds:datastoreItem xmlns:ds="http://schemas.openxmlformats.org/officeDocument/2006/customXml" ds:itemID="{9ECA5679-F489-49B1-999E-813F6AF6E991}">
  <ds:schemaRefs>
    <ds:schemaRef ds:uri="http://schemas.microsoft.com/office/2006/metadata/properties"/>
    <ds:schemaRef ds:uri="http://schemas.microsoft.com/office/infopath/2007/PartnerControls"/>
    <ds:schemaRef ds:uri="http://schemas.microsoft.com/sharepoint/v3"/>
    <ds:schemaRef ds:uri="5b4bd610-a880-4e6e-894d-bf3b30aeefc6"/>
    <ds:schemaRef ds:uri="b4c597e9-73a3-4571-a622-8c711933295a"/>
  </ds:schemaRefs>
</ds:datastoreItem>
</file>

<file path=customXml/itemProps5.xml><?xml version="1.0" encoding="utf-8"?>
<ds:datastoreItem xmlns:ds="http://schemas.openxmlformats.org/officeDocument/2006/customXml" ds:itemID="{B6BA3F87-E8B4-4ED2-ADA2-B21B953B80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832</Words>
  <Characters>4749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SITE CONTRACTORS ENVIRONMENTAL METHOD STATEMENT</vt:lpstr>
    </vt:vector>
  </TitlesOfParts>
  <Company>Aggregate Industries (UK) Ltd</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SITE CONTRACTORS ENVIRONMENTAL METHOD STATEMENT</dc:title>
  <dc:subject/>
  <dc:creator>Aggregate Industries (UK) Ltd</dc:creator>
  <cp:keywords/>
  <dc:description/>
  <cp:lastModifiedBy>Tracey Neal</cp:lastModifiedBy>
  <cp:revision>2</cp:revision>
  <cp:lastPrinted>2008-07-21T14:13:00Z</cp:lastPrinted>
  <dcterms:created xsi:type="dcterms:W3CDTF">2023-07-13T09:00:00Z</dcterms:created>
  <dcterms:modified xsi:type="dcterms:W3CDTF">2023-07-13T09:00:00Z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Annelli Gilbert/GB</vt:lpwstr>
  </property>
  <property fmtid="{D5CDD505-2E9C-101B-9397-08002B2CF9AE}" pid="3" name="display_urn:schemas-microsoft-com:office:office#Author">
    <vt:lpwstr>Paul John Richards/GB</vt:lpwstr>
  </property>
</Properties>
</file>